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0E4" w:rsidRPr="000A50E4" w:rsidRDefault="000A50E4" w:rsidP="000A50E4">
      <w:pPr>
        <w:pStyle w:val="NormalWeb"/>
        <w:shd w:val="clear" w:color="auto" w:fill="FFFFFF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0A50E4">
        <w:rPr>
          <w:rFonts w:ascii="Arial" w:hAnsi="Arial" w:cs="Arial"/>
          <w:b/>
          <w:color w:val="000000"/>
          <w:sz w:val="28"/>
          <w:szCs w:val="28"/>
        </w:rPr>
        <w:t>Bibliography</w:t>
      </w:r>
    </w:p>
    <w:p w:rsidR="000A50E4" w:rsidRDefault="0063066E" w:rsidP="000A50E4">
      <w:pPr>
        <w:pStyle w:val="NormalWeb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Most of t</w:t>
      </w:r>
      <w:r w:rsidR="000A50E4">
        <w:rPr>
          <w:rFonts w:ascii="Arial" w:hAnsi="Arial" w:cs="Arial"/>
          <w:color w:val="000000"/>
          <w:sz w:val="20"/>
          <w:szCs w:val="20"/>
        </w:rPr>
        <w:t>he following books and articles on the subject of Familiaris Consortio are either available online or directly from source:</w:t>
      </w:r>
    </w:p>
    <w:p w:rsidR="000A50E4" w:rsidRDefault="000A50E4" w:rsidP="000A50E4">
      <w:pPr>
        <w:pStyle w:val="NormalWeb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0A50E4">
        <w:rPr>
          <w:rFonts w:ascii="Arial" w:hAnsi="Arial" w:cs="Arial"/>
          <w:i/>
          <w:color w:val="000000"/>
          <w:sz w:val="20"/>
          <w:szCs w:val="20"/>
        </w:rPr>
        <w:t>Twenty Five Years after</w:t>
      </w:r>
      <w:r w:rsidRPr="000A50E4">
        <w:rPr>
          <w:rStyle w:val="apple-converted-space"/>
          <w:rFonts w:ascii="Arial" w:hAnsi="Arial" w:cs="Arial"/>
          <w:i/>
          <w:color w:val="000000"/>
          <w:sz w:val="20"/>
          <w:szCs w:val="20"/>
        </w:rPr>
        <w:t> </w:t>
      </w:r>
      <w:r w:rsidRPr="000A50E4">
        <w:rPr>
          <w:rFonts w:ascii="Arial" w:hAnsi="Arial" w:cs="Arial"/>
          <w:i/>
          <w:color w:val="000000"/>
          <w:sz w:val="20"/>
          <w:szCs w:val="20"/>
        </w:rPr>
        <w:t>Familiaris</w:t>
      </w:r>
      <w:r w:rsidRPr="000A50E4">
        <w:rPr>
          <w:rStyle w:val="apple-converted-space"/>
          <w:rFonts w:ascii="Arial" w:hAnsi="Arial" w:cs="Arial"/>
          <w:i/>
          <w:color w:val="000000"/>
          <w:sz w:val="20"/>
          <w:szCs w:val="20"/>
        </w:rPr>
        <w:t> </w:t>
      </w:r>
      <w:r w:rsidRPr="000A50E4">
        <w:rPr>
          <w:rFonts w:ascii="Arial" w:hAnsi="Arial" w:cs="Arial"/>
          <w:i/>
          <w:color w:val="000000"/>
          <w:sz w:val="20"/>
          <w:szCs w:val="20"/>
        </w:rPr>
        <w:t>Consortio</w:t>
      </w:r>
      <w:r>
        <w:rPr>
          <w:rFonts w:ascii="Arial" w:hAnsi="Arial" w:cs="Arial"/>
          <w:color w:val="000000"/>
          <w:sz w:val="20"/>
          <w:szCs w:val="20"/>
        </w:rPr>
        <w:t> – Joseph A. Selling.  </w:t>
      </w:r>
      <w:r>
        <w:rPr>
          <w:rFonts w:ascii="Arial" w:hAnsi="Arial" w:cs="Arial"/>
          <w:color w:val="000000"/>
          <w:sz w:val="20"/>
          <w:szCs w:val="20"/>
          <w:u w:val="single"/>
        </w:rPr>
        <w:t>INTAMS Review</w:t>
      </w:r>
      <w:r>
        <w:rPr>
          <w:rFonts w:ascii="Arial" w:hAnsi="Arial" w:cs="Arial"/>
          <w:color w:val="000000"/>
          <w:sz w:val="20"/>
          <w:szCs w:val="20"/>
        </w:rPr>
        <w:t> 12, 157-166</w:t>
      </w:r>
    </w:p>
    <w:p w:rsidR="000A50E4" w:rsidRDefault="000A50E4" w:rsidP="000A50E4">
      <w:pPr>
        <w:pStyle w:val="NormalWeb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0A50E4">
        <w:rPr>
          <w:rFonts w:ascii="Arial" w:hAnsi="Arial" w:cs="Arial"/>
          <w:i/>
          <w:color w:val="000000"/>
          <w:sz w:val="20"/>
          <w:szCs w:val="20"/>
        </w:rPr>
        <w:t>The 1980 Synod of Bishops “On the Role of the Family” – An exposition of The Event and an Analysis of its Texts</w:t>
      </w:r>
      <w:r>
        <w:rPr>
          <w:rFonts w:ascii="Arial" w:hAnsi="Arial" w:cs="Arial"/>
          <w:color w:val="000000"/>
          <w:sz w:val="20"/>
          <w:szCs w:val="20"/>
        </w:rPr>
        <w:t> – Jan Grootaers and Joseph A. Selling, 31.12.1983. Leuven University Press, ISBN: 9789061861539</w:t>
      </w:r>
    </w:p>
    <w:p w:rsidR="000A50E4" w:rsidRDefault="000A50E4" w:rsidP="000A50E4">
      <w:pPr>
        <w:pStyle w:val="NormalWeb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0A50E4">
        <w:rPr>
          <w:rFonts w:ascii="Arial" w:hAnsi="Arial" w:cs="Arial"/>
          <w:i/>
          <w:color w:val="000000"/>
          <w:sz w:val="20"/>
          <w:szCs w:val="20"/>
        </w:rPr>
        <w:t>Innovation or Impasse?  The contribution of Familiaris Consortio to a Contemporary Theology of Marriage</w:t>
      </w:r>
      <w:r>
        <w:rPr>
          <w:rFonts w:ascii="Arial" w:hAnsi="Arial" w:cs="Arial"/>
          <w:color w:val="000000"/>
          <w:sz w:val="20"/>
          <w:szCs w:val="20"/>
        </w:rPr>
        <w:t> – Thomas Knieps-Port Le Roi, 2009, Peeters, Bijdragen, Vol 70</w:t>
      </w:r>
    </w:p>
    <w:p w:rsidR="000A50E4" w:rsidRDefault="000A50E4" w:rsidP="000A50E4">
      <w:pPr>
        <w:pStyle w:val="NormalWeb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0A50E4">
        <w:rPr>
          <w:rFonts w:ascii="Arial" w:hAnsi="Arial" w:cs="Arial"/>
          <w:i/>
          <w:color w:val="000000"/>
          <w:sz w:val="20"/>
          <w:szCs w:val="20"/>
        </w:rPr>
        <w:t xml:space="preserve">The Changing Family – Views from Theology and Social Sciences in the Light of Familiaris Consortio - </w:t>
      </w:r>
      <w:r>
        <w:rPr>
          <w:rFonts w:ascii="Arial" w:hAnsi="Arial" w:cs="Arial"/>
          <w:color w:val="000000"/>
          <w:sz w:val="20"/>
          <w:szCs w:val="20"/>
        </w:rPr>
        <w:t>Stanley L Saxton (Ed), 1984, Loyola University Press </w:t>
      </w:r>
    </w:p>
    <w:p w:rsidR="000A50E4" w:rsidRDefault="000A50E4" w:rsidP="000A50E4">
      <w:pPr>
        <w:pStyle w:val="NormalWeb"/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0A50E4">
        <w:rPr>
          <w:rFonts w:ascii="Arial" w:hAnsi="Arial" w:cs="Arial"/>
          <w:i/>
          <w:color w:val="000000"/>
          <w:sz w:val="20"/>
          <w:szCs w:val="20"/>
        </w:rPr>
        <w:t>"The Synod on the Family, 1980"</w:t>
      </w:r>
      <w:r>
        <w:rPr>
          <w:rFonts w:ascii="Arial" w:hAnsi="Arial" w:cs="Arial"/>
          <w:color w:val="000000"/>
          <w:sz w:val="20"/>
          <w:szCs w:val="20"/>
        </w:rPr>
        <w:t> –  Sean O'Riordan.  </w:t>
      </w:r>
      <w:r>
        <w:rPr>
          <w:rFonts w:ascii="Arial" w:hAnsi="Arial" w:cs="Arial"/>
          <w:color w:val="000000"/>
          <w:sz w:val="20"/>
          <w:szCs w:val="20"/>
          <w:u w:val="single"/>
        </w:rPr>
        <w:t>The Furrow</w:t>
      </w:r>
      <w:r>
        <w:rPr>
          <w:rFonts w:ascii="Arial" w:hAnsi="Arial" w:cs="Arial"/>
          <w:color w:val="000000"/>
          <w:sz w:val="20"/>
          <w:szCs w:val="20"/>
        </w:rPr>
        <w:t> Vol 31, No. 12, Dec. 1980</w:t>
      </w:r>
    </w:p>
    <w:p w:rsidR="005C0441" w:rsidRPr="000A50E4" w:rsidRDefault="005C0441" w:rsidP="000A50E4"/>
    <w:sectPr w:rsidR="005C0441" w:rsidRPr="000A50E4" w:rsidSect="005C04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A50E4"/>
    <w:rsid w:val="000A50E4"/>
    <w:rsid w:val="005C0441"/>
    <w:rsid w:val="00630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441"/>
  </w:style>
  <w:style w:type="paragraph" w:styleId="Heading1">
    <w:name w:val="heading 1"/>
    <w:basedOn w:val="Normal"/>
    <w:link w:val="Heading1Char"/>
    <w:uiPriority w:val="9"/>
    <w:qFormat/>
    <w:rsid w:val="000A50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0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A5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A50E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A50E4"/>
  </w:style>
  <w:style w:type="character" w:customStyle="1" w:styleId="ezoeitemcustomtag">
    <w:name w:val="ezoeitemcustomtag"/>
    <w:basedOn w:val="DefaultParagraphFont"/>
    <w:rsid w:val="000A50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0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2011-11-17T16:30:00Z</dcterms:created>
  <dcterms:modified xsi:type="dcterms:W3CDTF">2011-11-17T16:33:00Z</dcterms:modified>
</cp:coreProperties>
</file>